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36" w:rsidRPr="00FA3AA6" w:rsidRDefault="00ED639C" w:rsidP="00390F36">
      <w:pPr>
        <w:pStyle w:val="Titre4"/>
        <w:tabs>
          <w:tab w:val="clear" w:pos="360"/>
          <w:tab w:val="left" w:pos="708"/>
        </w:tabs>
        <w:jc w:val="left"/>
        <w:rPr>
          <w:rFonts w:asciiTheme="minorHAnsi" w:hAnsiTheme="minorHAnsi" w:cs="Arial"/>
          <w:b/>
          <w:bCs/>
          <w:sz w:val="32"/>
        </w:rPr>
      </w:pPr>
      <w:bookmarkStart w:id="0" w:name="_GoBack"/>
      <w:bookmarkEnd w:id="0"/>
      <w:r w:rsidRPr="00FA3AA6">
        <w:rPr>
          <w:rFonts w:asciiTheme="minorHAnsi" w:hAnsiTheme="minorHAnsi" w:cs="Arial"/>
          <w:b/>
          <w:bCs/>
          <w:sz w:val="32"/>
        </w:rPr>
        <w:t>Lancement de l’enquête publique sur le PLUi</w:t>
      </w:r>
    </w:p>
    <w:p w:rsidR="00ED3C4B" w:rsidRPr="00FA3AA6" w:rsidRDefault="00ED3C4B" w:rsidP="00ED3C4B">
      <w:pPr>
        <w:rPr>
          <w:sz w:val="20"/>
        </w:rPr>
      </w:pPr>
    </w:p>
    <w:p w:rsidR="00ED639C" w:rsidRPr="00FA3AA6" w:rsidRDefault="00ED639C" w:rsidP="00ED3C4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  <w:r w:rsidRPr="00FA3AA6"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  <w:t>Après l’arrêt de projet lors du Conseil Communautaire de février dernier, le Plan Local d’Urbanisme intercommunal entre en phase d’enquête publique du</w:t>
      </w:r>
      <w:r w:rsidRPr="00FA3AA6">
        <w:rPr>
          <w:rFonts w:asciiTheme="minorHAnsi" w:hAnsiTheme="minorHAnsi" w:cs="Arial"/>
          <w:sz w:val="20"/>
        </w:rPr>
        <w:t xml:space="preserve"> </w:t>
      </w:r>
      <w:r w:rsidRPr="00FA3AA6">
        <w:rPr>
          <w:rFonts w:asciiTheme="minorHAnsi" w:hAnsiTheme="minorHAnsi" w:cs="Arial"/>
          <w:color w:val="ED7D31" w:themeColor="accent2"/>
          <w:sz w:val="20"/>
        </w:rPr>
        <w:t>Jeudi 5 Septembre 2019</w:t>
      </w:r>
      <w:r w:rsidRPr="00FA3AA6">
        <w:rPr>
          <w:rFonts w:asciiTheme="minorHAnsi" w:hAnsiTheme="minorHAnsi" w:cs="Arial"/>
          <w:sz w:val="20"/>
        </w:rPr>
        <w:t xml:space="preserve"> au</w:t>
      </w:r>
      <w:r w:rsidRPr="00FA3AA6">
        <w:rPr>
          <w:rFonts w:asciiTheme="minorHAnsi" w:hAnsiTheme="minorHAnsi" w:cs="Arial"/>
          <w:color w:val="ED7D31" w:themeColor="accent2"/>
          <w:sz w:val="20"/>
        </w:rPr>
        <w:t xml:space="preserve"> Lundi 7 octobre 2019 </w:t>
      </w:r>
      <w:r w:rsidRPr="00FA3AA6">
        <w:rPr>
          <w:rFonts w:asciiTheme="minorHAnsi" w:hAnsiTheme="minorHAnsi" w:cs="Arial"/>
          <w:sz w:val="20"/>
        </w:rPr>
        <w:t>inclus.</w:t>
      </w:r>
    </w:p>
    <w:p w:rsidR="00ED639C" w:rsidRPr="00FA3AA6" w:rsidRDefault="00ED639C" w:rsidP="00ED3C4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</w:p>
    <w:p w:rsidR="006204D1" w:rsidRPr="006204D1" w:rsidRDefault="006204D1" w:rsidP="006204D1">
      <w:pPr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 w:rsidRPr="006204D1">
        <w:rPr>
          <w:rStyle w:val="lev"/>
          <w:rFonts w:asciiTheme="minorHAnsi" w:hAnsiTheme="minorHAnsi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Vous souhaitez consulter le projet ? </w:t>
      </w:r>
      <w:r w:rsidRPr="006204D1"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Rendez-vous sur le site </w:t>
      </w:r>
      <w:hyperlink r:id="rId5" w:history="1">
        <w:r w:rsidRPr="006204D1">
          <w:rPr>
            <w:rStyle w:val="Lienhypertexte"/>
            <w:rFonts w:asciiTheme="minorHAnsi" w:hAnsiTheme="minorHAnsi"/>
            <w:b/>
            <w:sz w:val="20"/>
            <w:szCs w:val="20"/>
            <w:bdr w:val="none" w:sz="0" w:space="0" w:color="auto" w:frame="1"/>
            <w:shd w:val="clear" w:color="auto" w:fill="FFFFFF"/>
          </w:rPr>
          <w:t>www.agglo-maubeugevaldesambre.fr</w:t>
        </w:r>
      </w:hyperlink>
      <w:r w:rsidRPr="006204D1"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6204D1" w:rsidRPr="006204D1" w:rsidRDefault="006204D1" w:rsidP="006204D1">
      <w:pPr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  <w:r w:rsidRPr="006204D1"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  <w:t>au Pôle Accueil de la CAMVS et dans les 43 mairies de la CAMVS notamment dans les permanences</w:t>
      </w:r>
    </w:p>
    <w:p w:rsidR="006204D1" w:rsidRPr="006204D1" w:rsidRDefault="006204D1" w:rsidP="00ED3C4B">
      <w:pPr>
        <w:rPr>
          <w:rStyle w:val="lev"/>
          <w:rFonts w:asciiTheme="minorHAnsi" w:hAnsiTheme="minorHAnsi"/>
          <w:b w:val="0"/>
          <w:color w:val="222222"/>
          <w:sz w:val="20"/>
          <w:szCs w:val="20"/>
          <w:bdr w:val="none" w:sz="0" w:space="0" w:color="auto" w:frame="1"/>
          <w:shd w:val="clear" w:color="auto" w:fill="FFFFFF"/>
        </w:rPr>
      </w:pPr>
    </w:p>
    <w:p w:rsidR="006204D1" w:rsidRDefault="006204D1" w:rsidP="00ED3C4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</w:p>
    <w:p w:rsidR="00ED639C" w:rsidRPr="00FA3AA6" w:rsidRDefault="00ED639C" w:rsidP="00ED3C4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  <w:r w:rsidRPr="006204D1">
        <w:rPr>
          <w:rStyle w:val="lev"/>
          <w:rFonts w:asciiTheme="minorHAnsi" w:hAnsiTheme="minorHAnsi"/>
          <w:color w:val="222222"/>
          <w:sz w:val="20"/>
          <w:szCs w:val="21"/>
          <w:bdr w:val="none" w:sz="0" w:space="0" w:color="auto" w:frame="1"/>
          <w:shd w:val="clear" w:color="auto" w:fill="FFFFFF"/>
        </w:rPr>
        <w:t>Vous souhaitez consulter les registres</w:t>
      </w:r>
      <w:r w:rsidR="00D73165" w:rsidRPr="006204D1">
        <w:rPr>
          <w:rStyle w:val="lev"/>
          <w:rFonts w:asciiTheme="minorHAnsi" w:hAnsiTheme="minorHAnsi"/>
          <w:color w:val="222222"/>
          <w:sz w:val="20"/>
          <w:szCs w:val="21"/>
          <w:bdr w:val="none" w:sz="0" w:space="0" w:color="auto" w:frame="1"/>
          <w:shd w:val="clear" w:color="auto" w:fill="FFFFFF"/>
        </w:rPr>
        <w:t> </w:t>
      </w:r>
      <w:r w:rsidRPr="006204D1">
        <w:rPr>
          <w:rStyle w:val="lev"/>
          <w:rFonts w:asciiTheme="minorHAnsi" w:hAnsiTheme="minorHAnsi"/>
          <w:color w:val="222222"/>
          <w:sz w:val="20"/>
          <w:szCs w:val="21"/>
          <w:bdr w:val="none" w:sz="0" w:space="0" w:color="auto" w:frame="1"/>
          <w:shd w:val="clear" w:color="auto" w:fill="FFFFFF"/>
        </w:rPr>
        <w:t>et faire vos observations ?</w:t>
      </w:r>
      <w:r w:rsidRPr="00FA3AA6"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  <w:t xml:space="preserve"> Trois solutions s’offrent à vous :</w:t>
      </w:r>
    </w:p>
    <w:p w:rsidR="00E048AB" w:rsidRPr="00FA3AA6" w:rsidRDefault="00E048AB" w:rsidP="00ED3C4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</w:p>
    <w:p w:rsidR="006910AC" w:rsidRPr="00FA3AA6" w:rsidRDefault="00E048AB" w:rsidP="00E048AB">
      <w:pPr>
        <w:pStyle w:val="Titre"/>
        <w:shd w:val="clear" w:color="auto" w:fill="FFFFFF"/>
        <w:jc w:val="left"/>
        <w:rPr>
          <w:rFonts w:asciiTheme="minorHAnsi" w:eastAsia="Calibri" w:hAnsiTheme="minorHAnsi" w:cs="Arial"/>
          <w:sz w:val="20"/>
          <w:lang w:eastAsia="en-US"/>
        </w:rPr>
      </w:pPr>
      <w:r w:rsidRPr="00FA3AA6">
        <w:rPr>
          <w:rFonts w:asciiTheme="minorHAnsi" w:eastAsia="Calibri" w:hAnsiTheme="minorHAnsi" w:cs="Arial"/>
          <w:b/>
          <w:color w:val="C45911" w:themeColor="accent2" w:themeShade="BF"/>
          <w:sz w:val="24"/>
          <w:lang w:eastAsia="en-US"/>
        </w:rPr>
        <w:t>1.</w:t>
      </w:r>
      <w:r w:rsidRPr="00FA3AA6">
        <w:rPr>
          <w:rFonts w:asciiTheme="minorHAnsi" w:eastAsia="Calibri" w:hAnsiTheme="minorHAnsi" w:cs="Arial"/>
          <w:color w:val="C45911" w:themeColor="accent2" w:themeShade="BF"/>
          <w:sz w:val="24"/>
          <w:lang w:eastAsia="en-US"/>
        </w:rPr>
        <w:t xml:space="preserve"> </w:t>
      </w:r>
      <w:r w:rsidR="005D6F12">
        <w:rPr>
          <w:rFonts w:asciiTheme="minorHAnsi" w:eastAsia="Calibri" w:hAnsiTheme="minorHAnsi" w:cs="Arial"/>
          <w:sz w:val="20"/>
          <w:lang w:eastAsia="en-US"/>
        </w:rPr>
        <w:t>Lors des permanences tenues par les commissaires-enquêteurs</w:t>
      </w:r>
      <w:r w:rsidR="006910AC" w:rsidRPr="00FA3AA6">
        <w:rPr>
          <w:rFonts w:asciiTheme="minorHAnsi" w:hAnsiTheme="minorHAnsi" w:cs="Arial"/>
          <w:sz w:val="20"/>
        </w:rPr>
        <w:t> :</w:t>
      </w:r>
    </w:p>
    <w:p w:rsidR="00390F36" w:rsidRPr="00FA3AA6" w:rsidRDefault="00390F36" w:rsidP="0018106B">
      <w:pPr>
        <w:tabs>
          <w:tab w:val="left" w:pos="426"/>
        </w:tabs>
        <w:rPr>
          <w:rFonts w:asciiTheme="minorHAnsi" w:hAnsiTheme="minorHAnsi" w:cs="Arial"/>
          <w:sz w:val="20"/>
        </w:rPr>
      </w:pPr>
    </w:p>
    <w:p w:rsidR="00390F36" w:rsidRPr="00FA3AA6" w:rsidRDefault="00E048AB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au Pôle Accueil de l’Agglo</w:t>
      </w:r>
      <w:r w:rsidR="00390F36" w:rsidRPr="00FA3AA6">
        <w:rPr>
          <w:rFonts w:asciiTheme="minorHAnsi" w:hAnsiTheme="minorHAnsi" w:cs="Arial"/>
          <w:b/>
          <w:sz w:val="20"/>
        </w:rPr>
        <w:t xml:space="preserve"> à Maubeuge :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Jeudi 12 septembre 2019 de 9h00 à 12h00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Samedi 14 septembre 2019 de 9h00 à 12h00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24 Septembre 2019 de 14h00 à 17h00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d’Aulnoye-Aymeries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10 Septembre 2019 de 14h00 à 17h00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Samedi 21 septembre 2019 de 8h30 à 11h30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de Beaufort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Vendredi 6 septembre 2019 de 8h30 à 11h30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Lundi 7 octobre 2019 de 8h30 à 11h30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de Jeumont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10 septembre 2019 de 9h00 à 12h00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Samedi 28 septembre 2019 de 9h00 de 12h00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de Hautmont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Jeudi 26 septembre 2019 de 14h00 à 17h00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de Leval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Lundi 16 Septembre 2019 de 8h30 à 11h30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Mercredi 2 octobre 2019 de 8h30 à 11h30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>─  en mairie de Louvroil :</w:t>
      </w:r>
      <w:r w:rsidRPr="00FA3AA6">
        <w:rPr>
          <w:rFonts w:asciiTheme="minorHAnsi" w:hAnsiTheme="minorHAnsi" w:cs="Arial"/>
          <w:b/>
          <w:sz w:val="20"/>
        </w:rPr>
        <w:tab/>
      </w:r>
    </w:p>
    <w:p w:rsidR="00093B75" w:rsidRPr="00FA3AA6" w:rsidRDefault="00390F36" w:rsidP="003C23CC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1</w:t>
      </w:r>
      <w:r w:rsidRPr="00FA3AA6">
        <w:rPr>
          <w:rFonts w:asciiTheme="minorHAnsi" w:hAnsiTheme="minorHAnsi" w:cs="Arial"/>
          <w:sz w:val="20"/>
          <w:vertAlign w:val="superscript"/>
        </w:rPr>
        <w:t>er</w:t>
      </w:r>
      <w:r w:rsidRPr="00FA3AA6">
        <w:rPr>
          <w:rFonts w:asciiTheme="minorHAnsi" w:hAnsiTheme="minorHAnsi" w:cs="Arial"/>
          <w:sz w:val="20"/>
        </w:rPr>
        <w:t xml:space="preserve"> octobre 2019 de 14h00 à 17h00</w:t>
      </w:r>
    </w:p>
    <w:p w:rsidR="00093B75" w:rsidRPr="00FA3AA6" w:rsidRDefault="00093B75" w:rsidP="00390F36">
      <w:pPr>
        <w:rPr>
          <w:rFonts w:asciiTheme="minorHAnsi" w:hAnsiTheme="minorHAnsi" w:cs="Arial"/>
          <w:sz w:val="20"/>
        </w:rPr>
      </w:pPr>
    </w:p>
    <w:p w:rsidR="00390F36" w:rsidRPr="00FA3AA6" w:rsidRDefault="003C23CC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 xml:space="preserve">─  en mairie de </w:t>
      </w:r>
      <w:r w:rsidR="00390F36" w:rsidRPr="00FA3AA6">
        <w:rPr>
          <w:rFonts w:asciiTheme="minorHAnsi" w:hAnsiTheme="minorHAnsi" w:cs="Arial"/>
          <w:b/>
          <w:sz w:val="20"/>
        </w:rPr>
        <w:t>Cousolre :</w:t>
      </w:r>
      <w:r w:rsidR="00390F36"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Vendredi 13 septembre 2019 de 9h00 à 12h00</w:t>
      </w:r>
      <w:r w:rsidR="009B5633">
        <w:rPr>
          <w:rFonts w:asciiTheme="minorHAnsi" w:hAnsiTheme="minorHAnsi" w:cs="Arial"/>
          <w:sz w:val="20"/>
        </w:rPr>
        <w:br/>
      </w:r>
      <w:r w:rsidR="009B5633" w:rsidRPr="00FA3AA6">
        <w:rPr>
          <w:rFonts w:asciiTheme="minorHAnsi" w:hAnsiTheme="minorHAnsi" w:cs="Arial"/>
          <w:sz w:val="20"/>
        </w:rPr>
        <w:t>Mercredi 18 septembre 2019 de 14h00 à 17h00</w:t>
      </w:r>
      <w:r w:rsidRPr="00FA3AA6">
        <w:rPr>
          <w:rFonts w:asciiTheme="minorHAnsi" w:hAnsiTheme="minorHAnsi" w:cs="Arial"/>
          <w:sz w:val="20"/>
        </w:rPr>
        <w:tab/>
      </w:r>
    </w:p>
    <w:p w:rsidR="00E410A1" w:rsidRPr="00FA3AA6" w:rsidRDefault="00E410A1" w:rsidP="00390F36">
      <w:pPr>
        <w:rPr>
          <w:rFonts w:asciiTheme="minorHAnsi" w:hAnsiTheme="minorHAnsi" w:cs="Arial"/>
          <w:b/>
          <w:sz w:val="20"/>
        </w:rPr>
      </w:pPr>
    </w:p>
    <w:p w:rsidR="00390F36" w:rsidRPr="00FA3AA6" w:rsidRDefault="003C23CC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 xml:space="preserve">─  en mairie de </w:t>
      </w:r>
      <w:r w:rsidR="00390F36" w:rsidRPr="00FA3AA6">
        <w:rPr>
          <w:rFonts w:asciiTheme="minorHAnsi" w:hAnsiTheme="minorHAnsi" w:cs="Arial"/>
          <w:b/>
          <w:sz w:val="20"/>
        </w:rPr>
        <w:t>Recquignies :</w:t>
      </w:r>
      <w:r w:rsidR="00390F36"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24 septembre 2019 de 9h00 à 12h00</w:t>
      </w:r>
      <w:r w:rsidRPr="00FA3AA6">
        <w:rPr>
          <w:rFonts w:asciiTheme="minorHAnsi" w:hAnsiTheme="minorHAnsi" w:cs="Arial"/>
          <w:sz w:val="20"/>
        </w:rPr>
        <w:tab/>
      </w: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Lundi 7 octobre 2019 de 14h00 à 17h00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ab/>
      </w:r>
      <w:r w:rsidRPr="00FA3AA6">
        <w:rPr>
          <w:rFonts w:asciiTheme="minorHAnsi" w:hAnsiTheme="minorHAnsi" w:cs="Arial"/>
          <w:sz w:val="20"/>
        </w:rPr>
        <w:tab/>
      </w: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C23CC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 xml:space="preserve">─  en mairie de </w:t>
      </w:r>
      <w:r w:rsidR="00EC7E2D" w:rsidRPr="00FA3AA6">
        <w:rPr>
          <w:rFonts w:asciiTheme="minorHAnsi" w:hAnsiTheme="minorHAnsi" w:cs="Arial"/>
          <w:b/>
          <w:sz w:val="20"/>
        </w:rPr>
        <w:t>Ferrière-la-</w:t>
      </w:r>
      <w:r w:rsidR="00390F36" w:rsidRPr="00FA3AA6">
        <w:rPr>
          <w:rFonts w:asciiTheme="minorHAnsi" w:hAnsiTheme="minorHAnsi" w:cs="Arial"/>
          <w:b/>
          <w:sz w:val="20"/>
        </w:rPr>
        <w:t>Grande :</w:t>
      </w:r>
      <w:r w:rsidR="00390F36"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Lundi 16 septembre 2019 de 14h00 à 17h00</w:t>
      </w:r>
      <w:r w:rsidR="009B5633">
        <w:rPr>
          <w:rFonts w:asciiTheme="minorHAnsi" w:hAnsiTheme="minorHAnsi" w:cs="Arial"/>
          <w:sz w:val="20"/>
        </w:rPr>
        <w:br/>
      </w:r>
      <w:r w:rsidR="009B5633" w:rsidRPr="00FA3AA6">
        <w:rPr>
          <w:rFonts w:asciiTheme="minorHAnsi" w:hAnsiTheme="minorHAnsi" w:cs="Arial"/>
          <w:sz w:val="20"/>
        </w:rPr>
        <w:t>Mercredi 2 octobre 2019 de 14h00 à 17h00</w:t>
      </w:r>
      <w:r w:rsidR="009B5633" w:rsidRPr="00FA3AA6">
        <w:rPr>
          <w:rFonts w:asciiTheme="minorHAnsi" w:hAnsiTheme="minorHAnsi" w:cs="Arial"/>
          <w:sz w:val="20"/>
        </w:rPr>
        <w:tab/>
      </w:r>
      <w:r w:rsidR="009B5633" w:rsidRPr="00FA3AA6">
        <w:rPr>
          <w:rFonts w:asciiTheme="minorHAnsi" w:hAnsiTheme="minorHAnsi" w:cs="Arial"/>
          <w:sz w:val="20"/>
        </w:rPr>
        <w:tab/>
      </w:r>
      <w:r w:rsidRPr="00FA3AA6">
        <w:rPr>
          <w:rFonts w:asciiTheme="minorHAnsi" w:hAnsiTheme="minorHAnsi" w:cs="Arial"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C23CC" w:rsidP="00390F36">
      <w:pPr>
        <w:rPr>
          <w:rFonts w:asciiTheme="minorHAnsi" w:hAnsiTheme="minorHAnsi" w:cs="Arial"/>
          <w:b/>
          <w:sz w:val="20"/>
        </w:rPr>
      </w:pPr>
      <w:r w:rsidRPr="00FA3AA6">
        <w:rPr>
          <w:rFonts w:asciiTheme="minorHAnsi" w:hAnsiTheme="minorHAnsi" w:cs="Arial"/>
          <w:b/>
          <w:sz w:val="20"/>
        </w:rPr>
        <w:t xml:space="preserve">─  en mairie de </w:t>
      </w:r>
      <w:r w:rsidR="00EC7E2D" w:rsidRPr="00FA3AA6">
        <w:rPr>
          <w:rFonts w:asciiTheme="minorHAnsi" w:hAnsiTheme="minorHAnsi" w:cs="Arial"/>
          <w:b/>
          <w:sz w:val="20"/>
        </w:rPr>
        <w:t>Villers-Sire-</w:t>
      </w:r>
      <w:r w:rsidR="00390F36" w:rsidRPr="00FA3AA6">
        <w:rPr>
          <w:rFonts w:asciiTheme="minorHAnsi" w:hAnsiTheme="minorHAnsi" w:cs="Arial"/>
          <w:b/>
          <w:sz w:val="20"/>
        </w:rPr>
        <w:t>Nicole :</w:t>
      </w:r>
      <w:r w:rsidR="00390F36" w:rsidRPr="00FA3AA6">
        <w:rPr>
          <w:rFonts w:asciiTheme="minorHAnsi" w:hAnsiTheme="minorHAnsi" w:cs="Arial"/>
          <w:b/>
          <w:sz w:val="20"/>
        </w:rPr>
        <w:tab/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Jeudi 5 septembre 2019 de 9h00 à 12h00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Mardi 17 septembre 2019 de 14h00 à 17h00</w:t>
      </w:r>
    </w:p>
    <w:p w:rsidR="00E048AB" w:rsidRPr="00FA3AA6" w:rsidRDefault="00E048AB" w:rsidP="00390F36">
      <w:pPr>
        <w:rPr>
          <w:rFonts w:asciiTheme="minorHAnsi" w:hAnsiTheme="minorHAnsi" w:cs="Arial"/>
          <w:sz w:val="20"/>
        </w:rPr>
      </w:pPr>
    </w:p>
    <w:p w:rsidR="00390F36" w:rsidRPr="00FA3AA6" w:rsidRDefault="00E048AB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eastAsia="Calibri" w:hAnsiTheme="minorHAnsi" w:cs="Arial"/>
          <w:b/>
          <w:color w:val="C45911" w:themeColor="accent2" w:themeShade="BF"/>
          <w:lang w:eastAsia="en-US"/>
        </w:rPr>
        <w:lastRenderedPageBreak/>
        <w:t>2.</w:t>
      </w:r>
      <w:r w:rsidRPr="00FA3AA6">
        <w:rPr>
          <w:rFonts w:asciiTheme="minorHAnsi" w:eastAsia="Calibri" w:hAnsiTheme="minorHAnsi" w:cs="Arial"/>
          <w:color w:val="C45911" w:themeColor="accent2" w:themeShade="BF"/>
          <w:lang w:eastAsia="en-US"/>
        </w:rPr>
        <w:t xml:space="preserve"> </w:t>
      </w:r>
      <w:r w:rsidR="005D6F12">
        <w:rPr>
          <w:rFonts w:asciiTheme="minorHAnsi" w:hAnsiTheme="minorHAnsi" w:cs="Arial"/>
          <w:sz w:val="20"/>
        </w:rPr>
        <w:t>Sur les registres d’enquête (en dehors des permanences)</w:t>
      </w:r>
      <w:r w:rsidR="00390F36" w:rsidRPr="00FA3AA6">
        <w:rPr>
          <w:rFonts w:asciiTheme="minorHAnsi" w:hAnsiTheme="minorHAnsi" w:cs="Arial"/>
          <w:sz w:val="20"/>
        </w:rPr>
        <w:t xml:space="preserve"> chaque mairie ainsi </w:t>
      </w:r>
      <w:r w:rsidR="00975F31" w:rsidRPr="00FA3AA6">
        <w:rPr>
          <w:rFonts w:asciiTheme="minorHAnsi" w:hAnsiTheme="minorHAnsi" w:cs="Arial"/>
          <w:sz w:val="20"/>
        </w:rPr>
        <w:t>qu’au Pôle Accueil</w:t>
      </w:r>
      <w:r w:rsidR="00293133" w:rsidRPr="00FA3AA6">
        <w:rPr>
          <w:rFonts w:asciiTheme="minorHAnsi" w:hAnsiTheme="minorHAnsi" w:cs="Arial"/>
          <w:sz w:val="20"/>
        </w:rPr>
        <w:t xml:space="preserve"> de l’Agglomération</w:t>
      </w:r>
      <w:r w:rsidR="00390F36" w:rsidRPr="00FA3AA6">
        <w:rPr>
          <w:rFonts w:asciiTheme="minorHAnsi" w:hAnsiTheme="minorHAnsi" w:cs="Arial"/>
          <w:sz w:val="20"/>
        </w:rPr>
        <w:t xml:space="preserve">, aux jours </w:t>
      </w:r>
      <w:r w:rsidR="003A52D5" w:rsidRPr="00FA3AA6">
        <w:rPr>
          <w:rFonts w:asciiTheme="minorHAnsi" w:hAnsiTheme="minorHAnsi" w:cs="Arial"/>
          <w:sz w:val="20"/>
        </w:rPr>
        <w:t>et heures habituels d’ouverture et ce pendant toute la durée de l’enquête publique.</w:t>
      </w:r>
    </w:p>
    <w:p w:rsidR="00E048AB" w:rsidRPr="00FA3AA6" w:rsidRDefault="00E048AB" w:rsidP="00390F36">
      <w:pPr>
        <w:rPr>
          <w:rFonts w:asciiTheme="minorHAnsi" w:hAnsiTheme="minorHAnsi" w:cs="Arial"/>
          <w:sz w:val="20"/>
        </w:rPr>
      </w:pPr>
    </w:p>
    <w:p w:rsidR="00390F36" w:rsidRPr="00FA3AA6" w:rsidRDefault="00E048AB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eastAsia="Calibri" w:hAnsiTheme="minorHAnsi" w:cs="Arial"/>
          <w:b/>
          <w:color w:val="C45911" w:themeColor="accent2" w:themeShade="BF"/>
          <w:lang w:eastAsia="en-US"/>
        </w:rPr>
        <w:t>3.</w:t>
      </w:r>
      <w:r w:rsidRPr="00FA3AA6">
        <w:rPr>
          <w:rFonts w:asciiTheme="minorHAnsi" w:eastAsia="Calibri" w:hAnsiTheme="minorHAnsi" w:cs="Arial"/>
          <w:color w:val="C45911" w:themeColor="accent2" w:themeShade="BF"/>
          <w:lang w:eastAsia="en-US"/>
        </w:rPr>
        <w:t xml:space="preserve"> </w:t>
      </w:r>
      <w:r w:rsidR="000F4095">
        <w:rPr>
          <w:rFonts w:asciiTheme="minorHAnsi" w:hAnsiTheme="minorHAnsi" w:cs="Arial"/>
          <w:sz w:val="20"/>
        </w:rPr>
        <w:t>Par courrier :</w:t>
      </w:r>
    </w:p>
    <w:p w:rsidR="00390F36" w:rsidRPr="00FA3AA6" w:rsidRDefault="000F4095" w:rsidP="00390F36">
      <w:pPr>
        <w:pStyle w:val="Paragraphedeliste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0F4095">
        <w:rPr>
          <w:rFonts w:asciiTheme="minorHAnsi" w:hAnsiTheme="minorHAnsi" w:cs="Arial"/>
          <w:b/>
          <w:sz w:val="20"/>
        </w:rPr>
        <w:t>Par voie postale</w:t>
      </w:r>
      <w:r w:rsidR="00390F36" w:rsidRPr="00FA3AA6">
        <w:rPr>
          <w:rFonts w:asciiTheme="minorHAnsi" w:hAnsiTheme="minorHAnsi" w:cs="Arial"/>
          <w:sz w:val="20"/>
        </w:rPr>
        <w:t xml:space="preserve"> à l’attention de Monsieur le commissaire enquêteur au siège de l'enquête (CAMVS – 1 Place du Pavillon – BP 50234 – 59603 MAUBEUGE Cedex) </w:t>
      </w:r>
    </w:p>
    <w:p w:rsidR="00390F36" w:rsidRPr="00FA3AA6" w:rsidRDefault="000F4095" w:rsidP="00390F36">
      <w:pPr>
        <w:pStyle w:val="Paragraphedeliste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0F4095">
        <w:rPr>
          <w:rFonts w:asciiTheme="minorHAnsi" w:hAnsiTheme="minorHAnsi" w:cs="Arial"/>
          <w:b/>
          <w:sz w:val="20"/>
        </w:rPr>
        <w:t>Par email</w:t>
      </w:r>
      <w:r>
        <w:rPr>
          <w:rFonts w:asciiTheme="minorHAnsi" w:hAnsiTheme="minorHAnsi" w:cs="Arial"/>
          <w:sz w:val="20"/>
        </w:rPr>
        <w:t xml:space="preserve"> à l’adresse suivante : </w:t>
      </w:r>
      <w:hyperlink r:id="rId6" w:history="1">
        <w:r w:rsidR="00390F36" w:rsidRPr="00FA3AA6">
          <w:rPr>
            <w:rStyle w:val="Lienhypertexte"/>
            <w:rFonts w:asciiTheme="minorHAnsi" w:hAnsiTheme="minorHAnsi"/>
            <w:sz w:val="20"/>
          </w:rPr>
          <w:t>urbanisme.durable@amvs.fr</w:t>
        </w:r>
      </w:hyperlink>
      <w:r w:rsidR="00390F36" w:rsidRPr="00FA3AA6">
        <w:rPr>
          <w:rFonts w:asciiTheme="minorHAnsi" w:hAnsiTheme="minorHAnsi" w:cs="Arial"/>
          <w:sz w:val="20"/>
        </w:rPr>
        <w:t xml:space="preserve"> </w:t>
      </w:r>
    </w:p>
    <w:p w:rsidR="0007770B" w:rsidRPr="00FA3AA6" w:rsidRDefault="00390F36" w:rsidP="00F305E8">
      <w:pPr>
        <w:pStyle w:val="Paragraphedeliste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0F4095">
        <w:rPr>
          <w:rFonts w:asciiTheme="minorHAnsi" w:hAnsiTheme="minorHAnsi" w:cs="Arial"/>
          <w:b/>
          <w:sz w:val="20"/>
        </w:rPr>
        <w:t>S</w:t>
      </w:r>
      <w:r w:rsidR="000F4095" w:rsidRPr="000F4095">
        <w:rPr>
          <w:rFonts w:asciiTheme="minorHAnsi" w:hAnsiTheme="minorHAnsi" w:cs="Arial"/>
          <w:b/>
          <w:sz w:val="20"/>
        </w:rPr>
        <w:t xml:space="preserve">ur </w:t>
      </w:r>
      <w:r w:rsidRPr="000F4095">
        <w:rPr>
          <w:rFonts w:asciiTheme="minorHAnsi" w:hAnsiTheme="minorHAnsi" w:cs="Arial"/>
          <w:b/>
          <w:sz w:val="20"/>
        </w:rPr>
        <w:t>le site</w:t>
      </w:r>
      <w:r w:rsidRPr="00FA3AA6">
        <w:rPr>
          <w:rFonts w:asciiTheme="minorHAnsi" w:hAnsiTheme="minorHAnsi" w:cs="Arial"/>
          <w:sz w:val="20"/>
        </w:rPr>
        <w:t xml:space="preserve"> internet de l</w:t>
      </w:r>
      <w:r w:rsidR="00E048AB" w:rsidRPr="00FA3AA6">
        <w:rPr>
          <w:rFonts w:asciiTheme="minorHAnsi" w:hAnsiTheme="minorHAnsi" w:cs="Arial"/>
          <w:sz w:val="20"/>
        </w:rPr>
        <w:t>’Agglo : www.agglo-maubeugevaldesambre.fr</w:t>
      </w:r>
    </w:p>
    <w:p w:rsidR="00975F31" w:rsidRPr="00FA3AA6" w:rsidRDefault="00975F31" w:rsidP="00975F31">
      <w:pPr>
        <w:pStyle w:val="Paragraphedeliste"/>
        <w:ind w:left="1776"/>
        <w:rPr>
          <w:rFonts w:asciiTheme="minorHAnsi" w:hAnsiTheme="minorHAnsi" w:cs="Arial"/>
          <w:sz w:val="20"/>
        </w:rPr>
      </w:pPr>
    </w:p>
    <w:p w:rsidR="00E048AB" w:rsidRPr="000F4095" w:rsidRDefault="0007770B" w:rsidP="00E048AB">
      <w:pPr>
        <w:rPr>
          <w:sz w:val="20"/>
        </w:rPr>
      </w:pPr>
      <w:r w:rsidRPr="00FA3AA6">
        <w:rPr>
          <w:rFonts w:asciiTheme="minorHAnsi" w:hAnsiTheme="minorHAnsi" w:cs="Arial"/>
          <w:sz w:val="20"/>
        </w:rPr>
        <w:t>Les observations transmises numériquement seront diffusées sur le site de l’agglo.</w:t>
      </w:r>
    </w:p>
    <w:p w:rsidR="00E048AB" w:rsidRPr="00FA3AA6" w:rsidRDefault="00E048AB" w:rsidP="00E048AB">
      <w:pPr>
        <w:rPr>
          <w:rFonts w:asciiTheme="minorHAnsi" w:hAnsiTheme="minorHAnsi" w:cs="Arial"/>
          <w:sz w:val="20"/>
        </w:rPr>
      </w:pPr>
    </w:p>
    <w:p w:rsidR="00E048AB" w:rsidRPr="00FA3AA6" w:rsidRDefault="00E048AB" w:rsidP="00E048AB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Le dossier d’enquête publique complet est disponible l</w:t>
      </w:r>
      <w:r w:rsidR="00EC7E2D" w:rsidRPr="00FA3AA6">
        <w:rPr>
          <w:rFonts w:asciiTheme="minorHAnsi" w:hAnsiTheme="minorHAnsi" w:cs="Arial"/>
          <w:sz w:val="20"/>
        </w:rPr>
        <w:t>ors de chaque permanence et au Pôle A</w:t>
      </w:r>
      <w:r w:rsidRPr="00FA3AA6">
        <w:rPr>
          <w:rFonts w:asciiTheme="minorHAnsi" w:hAnsiTheme="minorHAnsi" w:cs="Arial"/>
          <w:sz w:val="20"/>
        </w:rPr>
        <w:t xml:space="preserve">ccueil de </w:t>
      </w:r>
      <w:r w:rsidR="000F4095">
        <w:rPr>
          <w:rFonts w:asciiTheme="minorHAnsi" w:hAnsiTheme="minorHAnsi" w:cs="Arial"/>
          <w:sz w:val="20"/>
        </w:rPr>
        <w:t xml:space="preserve">l’Agglomération ou en </w:t>
      </w:r>
      <w:hyperlink r:id="rId7" w:history="1">
        <w:r w:rsidR="000F4095" w:rsidRPr="00D7724B">
          <w:rPr>
            <w:rStyle w:val="Lienhypertexte"/>
            <w:rFonts w:asciiTheme="minorHAnsi" w:hAnsiTheme="minorHAnsi" w:cs="Arial"/>
            <w:sz w:val="20"/>
            <w:highlight w:val="yellow"/>
          </w:rPr>
          <w:t>cliquant ic</w:t>
        </w:r>
        <w:r w:rsidR="000F4095" w:rsidRPr="00D7724B">
          <w:rPr>
            <w:rStyle w:val="Lienhypertexte"/>
            <w:rFonts w:asciiTheme="minorHAnsi" w:hAnsiTheme="minorHAnsi" w:cs="Arial"/>
            <w:sz w:val="20"/>
          </w:rPr>
          <w:t>i</w:t>
        </w:r>
        <w:r w:rsidRPr="00D7724B">
          <w:rPr>
            <w:rStyle w:val="Lienhypertexte"/>
            <w:rFonts w:asciiTheme="minorHAnsi" w:hAnsiTheme="minorHAnsi"/>
            <w:sz w:val="20"/>
          </w:rPr>
          <w:t>.</w:t>
        </w:r>
      </w:hyperlink>
      <w:r w:rsidRPr="00FA3AA6">
        <w:rPr>
          <w:rFonts w:asciiTheme="minorHAnsi" w:hAnsiTheme="minorHAnsi" w:cs="Arial"/>
          <w:sz w:val="20"/>
        </w:rPr>
        <w:t xml:space="preserve"> Chaque mairie dispose du dossier en format numérique et papier reprenant le zonage de la commune concernée.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Le rapport et les conclusions du commissaire-enquêteur seront tenus à la disposition du public pendant un an à compter de la clôture de cette enquête au Pôle Accueil ainsi que sur le site internet.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 xml:space="preserve">Toute personne peut, à sa demande et à ses frais, obtenir communication du dossier d’enquête publique auprès de </w:t>
      </w:r>
      <w:r w:rsidR="00EC7E2D" w:rsidRPr="00FA3AA6">
        <w:rPr>
          <w:rFonts w:asciiTheme="minorHAnsi" w:hAnsiTheme="minorHAnsi" w:cs="Arial"/>
          <w:sz w:val="20"/>
        </w:rPr>
        <w:t>l’Agglomération</w:t>
      </w:r>
      <w:r w:rsidRPr="00FA3AA6">
        <w:rPr>
          <w:rFonts w:asciiTheme="minorHAnsi" w:hAnsiTheme="minorHAnsi" w:cs="Arial"/>
          <w:sz w:val="20"/>
        </w:rPr>
        <w:t>.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>A l’issue de l’enquête, le projet de PLUi (éventuellement modifié pour tenir compte des résultats de l’enquête publique et des</w:t>
      </w:r>
      <w:r w:rsidR="0007770B" w:rsidRPr="00FA3AA6">
        <w:rPr>
          <w:rFonts w:asciiTheme="minorHAnsi" w:hAnsiTheme="minorHAnsi" w:cs="Arial"/>
          <w:sz w:val="20"/>
        </w:rPr>
        <w:t xml:space="preserve"> remarques</w:t>
      </w:r>
      <w:r w:rsidRPr="00FA3AA6">
        <w:rPr>
          <w:rFonts w:asciiTheme="minorHAnsi" w:hAnsiTheme="minorHAnsi" w:cs="Arial"/>
          <w:sz w:val="20"/>
        </w:rPr>
        <w:t>) sera soumis à l’approbation du C</w:t>
      </w:r>
      <w:r w:rsidR="00E048AB" w:rsidRPr="00FA3AA6">
        <w:rPr>
          <w:rFonts w:asciiTheme="minorHAnsi" w:hAnsiTheme="minorHAnsi" w:cs="Arial"/>
          <w:sz w:val="20"/>
        </w:rPr>
        <w:t>onseil Communautaire de l’Agglomération</w:t>
      </w:r>
      <w:r w:rsidRPr="00FA3AA6">
        <w:rPr>
          <w:rFonts w:asciiTheme="minorHAnsi" w:hAnsiTheme="minorHAnsi" w:cs="Arial"/>
          <w:sz w:val="20"/>
        </w:rPr>
        <w:t>.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07770B" w:rsidRPr="00FA3AA6" w:rsidRDefault="0007770B" w:rsidP="00390F36">
      <w:pPr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 xml:space="preserve">Vous pouvez retrouver l’avis d’enquête publique </w:t>
      </w:r>
      <w:r w:rsidR="00975F31" w:rsidRPr="00FA3AA6">
        <w:rPr>
          <w:rFonts w:asciiTheme="minorHAnsi" w:hAnsiTheme="minorHAnsi" w:cs="Arial"/>
          <w:sz w:val="20"/>
        </w:rPr>
        <w:t>ici.</w:t>
      </w:r>
    </w:p>
    <w:p w:rsidR="00E410A1" w:rsidRPr="00FA3AA6" w:rsidRDefault="00E410A1" w:rsidP="00390F36">
      <w:pPr>
        <w:rPr>
          <w:rFonts w:asciiTheme="minorHAnsi" w:hAnsiTheme="minorHAnsi" w:cs="Arial"/>
          <w:sz w:val="20"/>
        </w:rPr>
      </w:pPr>
    </w:p>
    <w:p w:rsidR="00E410A1" w:rsidRPr="00FA3AA6" w:rsidRDefault="003152DB" w:rsidP="00390F36">
      <w:pPr>
        <w:rPr>
          <w:rFonts w:asciiTheme="minorHAnsi" w:hAnsiTheme="minorHAnsi" w:cs="Arial"/>
          <w:b/>
          <w:sz w:val="32"/>
        </w:rPr>
      </w:pPr>
      <w:r w:rsidRPr="00FA3AA6">
        <w:rPr>
          <w:rFonts w:asciiTheme="minorHAnsi" w:hAnsiTheme="minorHAnsi" w:cs="Arial"/>
          <w:b/>
          <w:sz w:val="32"/>
        </w:rPr>
        <w:t>Contact</w:t>
      </w:r>
    </w:p>
    <w:p w:rsidR="00390F36" w:rsidRPr="00FA3AA6" w:rsidRDefault="00390F36" w:rsidP="00390F36">
      <w:pPr>
        <w:rPr>
          <w:rFonts w:asciiTheme="minorHAnsi" w:hAnsiTheme="minorHAnsi" w:cs="Arial"/>
          <w:sz w:val="20"/>
        </w:rPr>
      </w:pPr>
    </w:p>
    <w:p w:rsidR="0007770B" w:rsidRPr="00FA3AA6" w:rsidRDefault="000F4095" w:rsidP="000A4D71">
      <w:pPr>
        <w:tabs>
          <w:tab w:val="left" w:pos="426"/>
        </w:tabs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Pour toute demande sur l’organisation de l’enquête publique :</w:t>
      </w:r>
    </w:p>
    <w:p w:rsidR="00E410A1" w:rsidRPr="00FA3AA6" w:rsidRDefault="00E410A1" w:rsidP="000A4D71">
      <w:pPr>
        <w:tabs>
          <w:tab w:val="left" w:pos="426"/>
        </w:tabs>
        <w:rPr>
          <w:rFonts w:asciiTheme="minorHAnsi" w:hAnsiTheme="minorHAnsi" w:cs="Arial"/>
          <w:sz w:val="20"/>
        </w:rPr>
      </w:pPr>
    </w:p>
    <w:p w:rsidR="0007770B" w:rsidRPr="00FA3AA6" w:rsidRDefault="0007770B" w:rsidP="000A4D71">
      <w:pPr>
        <w:tabs>
          <w:tab w:val="left" w:pos="426"/>
        </w:tabs>
        <w:rPr>
          <w:rFonts w:asciiTheme="minorHAnsi" w:hAnsiTheme="minorHAnsi" w:cs="Arial"/>
          <w:sz w:val="20"/>
        </w:rPr>
      </w:pPr>
      <w:r w:rsidRPr="00FA3AA6">
        <w:rPr>
          <w:rFonts w:asciiTheme="minorHAnsi" w:hAnsiTheme="minorHAnsi" w:cs="Arial"/>
          <w:sz w:val="20"/>
        </w:rPr>
        <w:t xml:space="preserve">tél.03.27.53.01.00 </w:t>
      </w:r>
    </w:p>
    <w:p w:rsidR="0018106B" w:rsidRPr="00FA3AA6" w:rsidRDefault="00967F00" w:rsidP="0018106B">
      <w:pPr>
        <w:rPr>
          <w:rStyle w:val="Lienhypertexte"/>
          <w:rFonts w:asciiTheme="minorHAnsi" w:hAnsiTheme="minorHAnsi" w:cs="Arial"/>
          <w:sz w:val="20"/>
        </w:rPr>
      </w:pPr>
      <w:hyperlink r:id="rId8" w:history="1">
        <w:r w:rsidR="0018106B" w:rsidRPr="00FA3AA6">
          <w:rPr>
            <w:rStyle w:val="Lienhypertexte"/>
            <w:rFonts w:asciiTheme="minorHAnsi" w:hAnsiTheme="minorHAnsi" w:cs="Arial"/>
            <w:sz w:val="20"/>
          </w:rPr>
          <w:t>urbanisme.durable@amvs.fr</w:t>
        </w:r>
      </w:hyperlink>
    </w:p>
    <w:p w:rsidR="00164594" w:rsidRPr="00FA3AA6" w:rsidRDefault="00164594" w:rsidP="0018106B">
      <w:pPr>
        <w:rPr>
          <w:rStyle w:val="Lienhypertexte"/>
          <w:rFonts w:asciiTheme="minorHAnsi" w:hAnsiTheme="minorHAnsi" w:cs="Arial"/>
          <w:sz w:val="20"/>
        </w:rPr>
      </w:pPr>
    </w:p>
    <w:p w:rsidR="00164594" w:rsidRPr="00FA3AA6" w:rsidRDefault="00164594" w:rsidP="00164594">
      <w:pPr>
        <w:rPr>
          <w:rFonts w:asciiTheme="minorHAnsi" w:hAnsiTheme="minorHAnsi" w:cs="Arial"/>
          <w:b/>
        </w:rPr>
      </w:pPr>
      <w:r w:rsidRPr="00FA3AA6">
        <w:rPr>
          <w:rFonts w:asciiTheme="minorHAnsi" w:hAnsiTheme="minorHAnsi" w:cs="Arial"/>
          <w:b/>
          <w:sz w:val="32"/>
        </w:rPr>
        <w:t>Le PLUi c’est quoi ?</w:t>
      </w:r>
    </w:p>
    <w:p w:rsidR="0018106B" w:rsidRPr="00FA3AA6" w:rsidRDefault="0018106B" w:rsidP="0018106B">
      <w:pPr>
        <w:rPr>
          <w:rFonts w:asciiTheme="minorHAnsi" w:hAnsiTheme="minorHAnsi" w:cs="Arial"/>
          <w:sz w:val="20"/>
        </w:rPr>
      </w:pPr>
    </w:p>
    <w:p w:rsidR="0018106B" w:rsidRPr="00FA3AA6" w:rsidRDefault="0018106B" w:rsidP="0018106B">
      <w:pPr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</w:pPr>
      <w:r w:rsidRPr="00FA3AA6">
        <w:rPr>
          <w:rStyle w:val="lev"/>
          <w:rFonts w:asciiTheme="minorHAnsi" w:hAnsiTheme="minorHAnsi"/>
          <w:b w:val="0"/>
          <w:color w:val="222222"/>
          <w:sz w:val="20"/>
          <w:szCs w:val="21"/>
          <w:bdr w:val="none" w:sz="0" w:space="0" w:color="auto" w:frame="1"/>
          <w:shd w:val="clear" w:color="auto" w:fill="FFFFFF"/>
        </w:rPr>
        <w:t>Le Plan Local d’Urbanisme intercommunal (PLUi) remplacera bientôt tous les documents d’urbanisme existants et définira les nouvelles façons de construire demain sur le territoire : quels terrains seront constructibles, où situer la future zone de développement économique de l’Agglo, où l’activité commerciale sera permise, quelles haies seront protégées, à quelle hauteur peut-on construire dans ma rue…</w:t>
      </w:r>
    </w:p>
    <w:p w:rsidR="0018106B" w:rsidRPr="00FA3AA6" w:rsidRDefault="0018106B" w:rsidP="0018106B">
      <w:pPr>
        <w:rPr>
          <w:rStyle w:val="lev"/>
          <w:rFonts w:ascii="Roboto" w:hAnsi="Roboto"/>
          <w:color w:val="222222"/>
          <w:sz w:val="17"/>
          <w:szCs w:val="21"/>
          <w:bdr w:val="none" w:sz="0" w:space="0" w:color="auto" w:frame="1"/>
          <w:shd w:val="clear" w:color="auto" w:fill="FFFFFF"/>
        </w:rPr>
      </w:pPr>
    </w:p>
    <w:p w:rsidR="0018106B" w:rsidRPr="006204D1" w:rsidRDefault="0018106B" w:rsidP="0018106B">
      <w:pPr>
        <w:rPr>
          <w:rFonts w:asciiTheme="minorHAnsi" w:hAnsiTheme="minorHAnsi"/>
          <w:sz w:val="20"/>
          <w:szCs w:val="20"/>
        </w:rPr>
      </w:pPr>
      <w:r w:rsidRPr="006204D1">
        <w:rPr>
          <w:rFonts w:asciiTheme="minorHAnsi" w:hAnsiTheme="minorHAnsi"/>
          <w:sz w:val="20"/>
          <w:szCs w:val="20"/>
        </w:rPr>
        <w:t>+ d’informations sur le PLUi ici (</w:t>
      </w:r>
      <w:hyperlink r:id="rId9" w:history="1">
        <w:r w:rsidRPr="006204D1">
          <w:rPr>
            <w:rStyle w:val="Lienhypertexte"/>
            <w:rFonts w:asciiTheme="minorHAnsi" w:hAnsiTheme="minorHAnsi"/>
            <w:sz w:val="20"/>
            <w:szCs w:val="20"/>
          </w:rPr>
          <w:t>https://agglo-maubeugevaldesambre.fr/habitat-urbanisme/l-urbanisme/plui/</w:t>
        </w:r>
      </w:hyperlink>
      <w:r w:rsidRPr="006204D1">
        <w:rPr>
          <w:rFonts w:asciiTheme="minorHAnsi" w:hAnsiTheme="minorHAnsi"/>
          <w:sz w:val="20"/>
          <w:szCs w:val="20"/>
        </w:rPr>
        <w:t>)</w:t>
      </w:r>
    </w:p>
    <w:p w:rsidR="00927829" w:rsidRPr="00E410A1" w:rsidRDefault="00927829" w:rsidP="000A4D71">
      <w:pPr>
        <w:tabs>
          <w:tab w:val="left" w:pos="426"/>
        </w:tabs>
        <w:rPr>
          <w:rFonts w:asciiTheme="minorHAnsi" w:hAnsiTheme="minorHAnsi" w:cs="Arial"/>
          <w:sz w:val="22"/>
        </w:rPr>
      </w:pPr>
    </w:p>
    <w:sectPr w:rsidR="00927829" w:rsidRPr="00E4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A6D83"/>
    <w:multiLevelType w:val="hybridMultilevel"/>
    <w:tmpl w:val="9CA85368"/>
    <w:lvl w:ilvl="0" w:tplc="AD88D34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7C55A62"/>
    <w:multiLevelType w:val="hybridMultilevel"/>
    <w:tmpl w:val="3CDC35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36"/>
    <w:rsid w:val="0003722A"/>
    <w:rsid w:val="0007770B"/>
    <w:rsid w:val="00093B75"/>
    <w:rsid w:val="000A4D71"/>
    <w:rsid w:val="000F4095"/>
    <w:rsid w:val="00164594"/>
    <w:rsid w:val="0018106B"/>
    <w:rsid w:val="001E39E4"/>
    <w:rsid w:val="00293133"/>
    <w:rsid w:val="003152DB"/>
    <w:rsid w:val="00390F36"/>
    <w:rsid w:val="003A52D5"/>
    <w:rsid w:val="003C23CC"/>
    <w:rsid w:val="005D6F12"/>
    <w:rsid w:val="006204D1"/>
    <w:rsid w:val="006910AC"/>
    <w:rsid w:val="00927829"/>
    <w:rsid w:val="00967F00"/>
    <w:rsid w:val="00975F31"/>
    <w:rsid w:val="009B5633"/>
    <w:rsid w:val="00C24A39"/>
    <w:rsid w:val="00D73165"/>
    <w:rsid w:val="00D7724B"/>
    <w:rsid w:val="00E048AB"/>
    <w:rsid w:val="00E410A1"/>
    <w:rsid w:val="00EC7E2D"/>
    <w:rsid w:val="00ED3C4B"/>
    <w:rsid w:val="00ED639C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09BE-3283-4824-A4BE-2D3F57EC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0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nhideWhenUsed/>
    <w:qFormat/>
    <w:rsid w:val="00390F36"/>
    <w:pPr>
      <w:keepNext/>
      <w:tabs>
        <w:tab w:val="num" w:pos="360"/>
      </w:tabs>
      <w:jc w:val="center"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90F3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390F36"/>
    <w:rPr>
      <w:color w:val="0563C1" w:themeColor="hyperlink"/>
      <w:u w:val="single"/>
    </w:rPr>
  </w:style>
  <w:style w:type="paragraph" w:styleId="Sous-titre">
    <w:name w:val="Subtitle"/>
    <w:basedOn w:val="Normal"/>
    <w:next w:val="Corpsdetexte"/>
    <w:link w:val="Sous-titreCar"/>
    <w:qFormat/>
    <w:rsid w:val="00390F3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390F3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itre">
    <w:name w:val="Title"/>
    <w:basedOn w:val="Normal"/>
    <w:next w:val="Sous-titre"/>
    <w:link w:val="TitreCar"/>
    <w:qFormat/>
    <w:rsid w:val="00390F36"/>
    <w:pPr>
      <w:jc w:val="center"/>
    </w:pPr>
    <w:rPr>
      <w:sz w:val="32"/>
    </w:rPr>
  </w:style>
  <w:style w:type="character" w:customStyle="1" w:styleId="TitreCar">
    <w:name w:val="Titre Car"/>
    <w:basedOn w:val="Policepardfaut"/>
    <w:link w:val="Titre"/>
    <w:rsid w:val="00390F3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390F36"/>
    <w:pPr>
      <w:ind w:left="720"/>
      <w:contextualSpacing/>
    </w:pPr>
  </w:style>
  <w:style w:type="paragraph" w:customStyle="1" w:styleId="Corpsdetexte21">
    <w:name w:val="Corps de texte 21"/>
    <w:basedOn w:val="Normal"/>
    <w:rsid w:val="00390F36"/>
    <w:pPr>
      <w:jc w:val="center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390F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90F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ED3C4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0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0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me.durable@amv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glo-maubeugevaldesambre.fr/habitat-urbanisme/l-urbanisme/plui/je-donne-mon-avis-sur-le-plu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me.durable@amvs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gglo-maubeugevaldesambr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glo-maubeugevaldesambre.fr/habitat-urbanisme/l-urbanisme/plu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Léna Mounib</dc:creator>
  <cp:keywords/>
  <dc:description/>
  <cp:lastModifiedBy>Quentin Noireaux</cp:lastModifiedBy>
  <cp:revision>2</cp:revision>
  <cp:lastPrinted>2019-07-04T06:48:00Z</cp:lastPrinted>
  <dcterms:created xsi:type="dcterms:W3CDTF">2019-09-17T06:14:00Z</dcterms:created>
  <dcterms:modified xsi:type="dcterms:W3CDTF">2019-09-17T06:14:00Z</dcterms:modified>
</cp:coreProperties>
</file>